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6F6" w:rsidRPr="00375D90" w:rsidRDefault="00B876F6" w:rsidP="006E722F">
      <w:pPr>
        <w:pStyle w:val="Titre2"/>
        <w:numPr>
          <w:ilvl w:val="0"/>
          <w:numId w:val="0"/>
        </w:numPr>
      </w:pPr>
      <w:bookmarkStart w:id="0" w:name="_Toc364584578"/>
      <w:r w:rsidRPr="00375D90">
        <w:t>Insérer un graphique en secteurs</w:t>
      </w:r>
      <w:bookmarkEnd w:id="0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611"/>
      </w:tblGrid>
      <w:tr w:rsidR="00B876F6" w:rsidRPr="00375D90" w:rsidTr="006E722F">
        <w:tc>
          <w:tcPr>
            <w:tcW w:w="5098" w:type="dxa"/>
          </w:tcPr>
          <w:p w:rsidR="00B876F6" w:rsidRPr="00375D90" w:rsidRDefault="00B876F6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9611" w:type="dxa"/>
          </w:tcPr>
          <w:p w:rsidR="00B876F6" w:rsidRPr="00375D90" w:rsidRDefault="00B876F6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B876F6" w:rsidRPr="00375D90" w:rsidTr="006E722F">
        <w:tc>
          <w:tcPr>
            <w:tcW w:w="5098" w:type="dxa"/>
          </w:tcPr>
          <w:p w:rsidR="00B876F6" w:rsidRPr="00375D90" w:rsidRDefault="00B876F6" w:rsidP="00980147">
            <w:pPr>
              <w:pStyle w:val="Listepuces0"/>
              <w:numPr>
                <w:ilvl w:val="0"/>
                <w:numId w:val="19"/>
              </w:numPr>
            </w:pPr>
            <w:r w:rsidRPr="00375D90">
              <w:t>Activer la feuille de données</w:t>
            </w:r>
          </w:p>
          <w:p w:rsidR="00B876F6" w:rsidRPr="00375D90" w:rsidRDefault="00B876F6" w:rsidP="00980147">
            <w:pPr>
              <w:pStyle w:val="Listepuces0"/>
            </w:pPr>
            <w:r w:rsidRPr="00375D90">
              <w:t>Sélectionner les données à illustrer</w:t>
            </w:r>
            <w:r w:rsidR="006E722F">
              <w:t xml:space="preserve"> (A2 à G2 et A4 à G4)</w:t>
            </w:r>
          </w:p>
          <w:p w:rsidR="00B876F6" w:rsidRPr="00375D90" w:rsidRDefault="00B876F6" w:rsidP="00980147">
            <w:pPr>
              <w:pStyle w:val="Listepuces0"/>
            </w:pPr>
            <w:r w:rsidRPr="00375D90">
              <w:t>Insérer un graphique en secteurs</w:t>
            </w:r>
            <w:r w:rsidR="006E722F">
              <w:t xml:space="preserve"> 3D à partir de l’onglet Insérer (Insertion)</w:t>
            </w:r>
          </w:p>
          <w:p w:rsidR="00B876F6" w:rsidRDefault="006E722F" w:rsidP="00980147">
            <w:pPr>
              <w:pStyle w:val="Listepuces0"/>
            </w:pPr>
            <w:r>
              <w:t>Déplacer le graphique sous le tableau</w:t>
            </w:r>
          </w:p>
          <w:p w:rsidR="006E722F" w:rsidRPr="00375D90" w:rsidRDefault="006E722F" w:rsidP="00980147">
            <w:pPr>
              <w:pStyle w:val="Listepuces0"/>
            </w:pPr>
            <w:r>
              <w:t>Redimensionner le graphique</w:t>
            </w:r>
            <w:bookmarkStart w:id="1" w:name="_GoBack"/>
            <w:bookmarkEnd w:id="1"/>
          </w:p>
        </w:tc>
        <w:tc>
          <w:tcPr>
            <w:tcW w:w="9611" w:type="dxa"/>
            <w:vAlign w:val="center"/>
          </w:tcPr>
          <w:p w:rsidR="00B876F6" w:rsidRPr="00375D90" w:rsidRDefault="006E722F" w:rsidP="00FC47E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CDC5DD" wp14:editId="115E320A">
                  <wp:extent cx="5960110" cy="2990477"/>
                  <wp:effectExtent l="0" t="0" r="2540" b="63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3634" cy="2997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58A6" w:rsidRPr="00375D90" w:rsidRDefault="005658A6" w:rsidP="006E722F"/>
    <w:sectPr w:rsidR="005658A6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93" w:rsidRDefault="005B6B93" w:rsidP="00DA462A">
      <w:r>
        <w:separator/>
      </w:r>
    </w:p>
  </w:endnote>
  <w:endnote w:type="continuationSeparator" w:id="0">
    <w:p w:rsidR="005B6B93" w:rsidRDefault="005B6B93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93" w:rsidRDefault="005B6B93" w:rsidP="00DA462A">
      <w:r>
        <w:separator/>
      </w:r>
    </w:p>
  </w:footnote>
  <w:footnote w:type="continuationSeparator" w:id="0">
    <w:p w:rsidR="005B6B93" w:rsidRDefault="005B6B93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553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05B0C"/>
    <w:rsid w:val="001170CA"/>
    <w:rsid w:val="00117F14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D747F"/>
    <w:rsid w:val="00306CEE"/>
    <w:rsid w:val="003455EE"/>
    <w:rsid w:val="00375A58"/>
    <w:rsid w:val="00375D90"/>
    <w:rsid w:val="003768C2"/>
    <w:rsid w:val="003960C3"/>
    <w:rsid w:val="003A0182"/>
    <w:rsid w:val="003A7938"/>
    <w:rsid w:val="003B1728"/>
    <w:rsid w:val="003B7C70"/>
    <w:rsid w:val="003C7AED"/>
    <w:rsid w:val="003E4965"/>
    <w:rsid w:val="003F51EE"/>
    <w:rsid w:val="0041203F"/>
    <w:rsid w:val="0041497F"/>
    <w:rsid w:val="004700E8"/>
    <w:rsid w:val="00493A6A"/>
    <w:rsid w:val="004A489C"/>
    <w:rsid w:val="004A4B91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B356E"/>
    <w:rsid w:val="005B6B93"/>
    <w:rsid w:val="005E3547"/>
    <w:rsid w:val="005F2283"/>
    <w:rsid w:val="00611C6B"/>
    <w:rsid w:val="006340AB"/>
    <w:rsid w:val="00642F6F"/>
    <w:rsid w:val="0066758B"/>
    <w:rsid w:val="0069652F"/>
    <w:rsid w:val="006B1768"/>
    <w:rsid w:val="006E0308"/>
    <w:rsid w:val="006E0F6A"/>
    <w:rsid w:val="006E722F"/>
    <w:rsid w:val="006F0779"/>
    <w:rsid w:val="00701538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34FA4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924CE"/>
    <w:rsid w:val="00AB146F"/>
    <w:rsid w:val="00AE2E09"/>
    <w:rsid w:val="00B2028F"/>
    <w:rsid w:val="00B225F5"/>
    <w:rsid w:val="00B33CBF"/>
    <w:rsid w:val="00B400A5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54912"/>
    <w:rsid w:val="00C62730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EE7C3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B200F6-C26D-476E-BECD-D2B89793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2</cp:revision>
  <cp:lastPrinted>2017-05-11T04:50:00Z</cp:lastPrinted>
  <dcterms:created xsi:type="dcterms:W3CDTF">2017-12-06T17:26:00Z</dcterms:created>
  <dcterms:modified xsi:type="dcterms:W3CDTF">2017-12-06T17:26:00Z</dcterms:modified>
</cp:coreProperties>
</file>