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912" w:rsidRPr="00375D90" w:rsidRDefault="00C54912" w:rsidP="00611C6B"/>
    <w:p w:rsidR="004D5177" w:rsidRPr="00375D90" w:rsidRDefault="004D5177" w:rsidP="00900BF4">
      <w:pPr>
        <w:pStyle w:val="Titre2"/>
        <w:numPr>
          <w:ilvl w:val="0"/>
          <w:numId w:val="0"/>
        </w:numPr>
      </w:pPr>
      <w:bookmarkStart w:id="0" w:name="_Toc364584582"/>
      <w:r w:rsidRPr="00375D90">
        <w:t xml:space="preserve">Insérer </w:t>
      </w:r>
      <w:bookmarkEnd w:id="0"/>
      <w:r w:rsidR="00900BF4">
        <w:t>la fonction moyenne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9044"/>
      </w:tblGrid>
      <w:tr w:rsidR="004D5177" w:rsidRPr="00375D90" w:rsidTr="001E4CF1">
        <w:tc>
          <w:tcPr>
            <w:tcW w:w="5665" w:type="dxa"/>
          </w:tcPr>
          <w:p w:rsidR="004D5177" w:rsidRPr="00375D90" w:rsidRDefault="004D5177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044" w:type="dxa"/>
          </w:tcPr>
          <w:p w:rsidR="004D5177" w:rsidRPr="00375D90" w:rsidRDefault="004D5177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4D5177" w:rsidRPr="00375D90" w:rsidTr="001E4CF1">
        <w:tc>
          <w:tcPr>
            <w:tcW w:w="5665" w:type="dxa"/>
          </w:tcPr>
          <w:p w:rsidR="004D5177" w:rsidRDefault="00D53DE4" w:rsidP="00980147">
            <w:pPr>
              <w:pStyle w:val="Listepuces0"/>
            </w:pPr>
            <w:r>
              <w:t>En A19 saisir Moyenne mensuelle</w:t>
            </w:r>
          </w:p>
          <w:p w:rsidR="00D53DE4" w:rsidRDefault="00D53DE4" w:rsidP="00980147">
            <w:pPr>
              <w:pStyle w:val="Listepuces0"/>
            </w:pPr>
            <w:r>
              <w:t>Élargir la colonne</w:t>
            </w:r>
          </w:p>
          <w:p w:rsidR="00D53DE4" w:rsidRDefault="00D53DE4" w:rsidP="00980147">
            <w:pPr>
              <w:pStyle w:val="Listepuces0"/>
            </w:pPr>
            <w:r>
              <w:t>En B19, insérer la fonction moyenne (liste du bouton somme automatique)</w:t>
            </w:r>
          </w:p>
          <w:p w:rsidR="00D53DE4" w:rsidRDefault="00D53DE4" w:rsidP="00980147">
            <w:pPr>
              <w:pStyle w:val="Listepuces0"/>
            </w:pPr>
            <w:r>
              <w:t>Sélectionner les données sur lesquelles on applique la moyenne les sous-totaux de trois magasins)</w:t>
            </w:r>
          </w:p>
          <w:p w:rsidR="00D53DE4" w:rsidRDefault="00D53DE4" w:rsidP="00980147">
            <w:pPr>
              <w:pStyle w:val="Listepuces0"/>
            </w:pPr>
            <w:r>
              <w:t>Recopier à droite jusqu’à la colonne N</w:t>
            </w:r>
          </w:p>
          <w:p w:rsidR="00D53DE4" w:rsidRPr="00375D90" w:rsidRDefault="00D53DE4" w:rsidP="00980147">
            <w:pPr>
              <w:pStyle w:val="Listepuces0"/>
            </w:pPr>
            <w:r>
              <w:t>Corriger le calcul de la colonne N pour transformer la moyenne annuelle en moyenne mensuelle</w:t>
            </w:r>
          </w:p>
        </w:tc>
        <w:tc>
          <w:tcPr>
            <w:tcW w:w="9044" w:type="dxa"/>
            <w:vAlign w:val="center"/>
          </w:tcPr>
          <w:p w:rsidR="004D5177" w:rsidRPr="00375D90" w:rsidRDefault="001E4CF1" w:rsidP="00FC47E4">
            <w:pPr>
              <w:jc w:val="center"/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6F5DD67E" wp14:editId="295CBA95">
                  <wp:extent cx="5829004" cy="2977117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989" cy="298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:rsidR="005658A6" w:rsidRPr="00375D90" w:rsidRDefault="005658A6" w:rsidP="00900BF4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3C3" w:rsidRDefault="006D63C3" w:rsidP="00DA462A">
      <w:r>
        <w:separator/>
      </w:r>
    </w:p>
  </w:endnote>
  <w:endnote w:type="continuationSeparator" w:id="0">
    <w:p w:rsidR="006D63C3" w:rsidRDefault="006D63C3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3C3" w:rsidRDefault="006D63C3" w:rsidP="00DA462A">
      <w:r>
        <w:separator/>
      </w:r>
    </w:p>
  </w:footnote>
  <w:footnote w:type="continuationSeparator" w:id="0">
    <w:p w:rsidR="006D63C3" w:rsidRDefault="006D63C3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3126" w:hanging="432"/>
      </w:pPr>
    </w:lvl>
    <w:lvl w:ilvl="1">
      <w:start w:val="1"/>
      <w:numFmt w:val="decimal"/>
      <w:pStyle w:val="Titre2"/>
      <w:lvlText w:val="%1.%2"/>
      <w:lvlJc w:val="left"/>
      <w:pPr>
        <w:ind w:left="6247" w:hanging="576"/>
      </w:pPr>
    </w:lvl>
    <w:lvl w:ilvl="2">
      <w:start w:val="1"/>
      <w:numFmt w:val="decimal"/>
      <w:pStyle w:val="Titre3"/>
      <w:lvlText w:val="%1.%2.%3"/>
      <w:lvlJc w:val="left"/>
      <w:pPr>
        <w:ind w:left="3414" w:hanging="720"/>
      </w:pPr>
    </w:lvl>
    <w:lvl w:ilvl="3">
      <w:start w:val="1"/>
      <w:numFmt w:val="decimal"/>
      <w:pStyle w:val="Titre4"/>
      <w:lvlText w:val="%1.%2.%3.%4"/>
      <w:lvlJc w:val="left"/>
      <w:pPr>
        <w:ind w:left="3558" w:hanging="864"/>
      </w:pPr>
    </w:lvl>
    <w:lvl w:ilvl="4">
      <w:start w:val="1"/>
      <w:numFmt w:val="decimal"/>
      <w:pStyle w:val="Titre5"/>
      <w:lvlText w:val="%1.%2.%3.%4.%5"/>
      <w:lvlJc w:val="left"/>
      <w:pPr>
        <w:ind w:left="3702" w:hanging="1008"/>
      </w:pPr>
    </w:lvl>
    <w:lvl w:ilvl="5">
      <w:start w:val="1"/>
      <w:numFmt w:val="decimal"/>
      <w:pStyle w:val="Titre6"/>
      <w:lvlText w:val="%1.%2.%3.%4.%5.%6"/>
      <w:lvlJc w:val="left"/>
      <w:pPr>
        <w:ind w:left="3846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3990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4134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4278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1E4CF1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D63C3"/>
    <w:rsid w:val="006E0308"/>
    <w:rsid w:val="006E0F6A"/>
    <w:rsid w:val="006F0779"/>
    <w:rsid w:val="00701538"/>
    <w:rsid w:val="0070703D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00BF4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53DE4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992C4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B6ED9A-46AC-4DDB-B8A5-5AA9FF9F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2017-12-07T15:17:00Z</dcterms:created>
  <dcterms:modified xsi:type="dcterms:W3CDTF">2017-12-07T15:25:00Z</dcterms:modified>
</cp:coreProperties>
</file>